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92D82" w14:textId="77777777" w:rsidR="001611FB" w:rsidRPr="001611FB" w:rsidRDefault="001611FB" w:rsidP="001611FB">
      <w:pPr>
        <w:spacing w:after="120" w:line="240" w:lineRule="auto"/>
        <w:jc w:val="right"/>
        <w:outlineLvl w:val="5"/>
        <w:rPr>
          <w:rFonts w:ascii="Times New Roman" w:eastAsia="Times New Roman" w:hAnsi="Times New Roman" w:cs="Times New Roman"/>
          <w:b/>
          <w:bCs/>
          <w:color w:val="000000"/>
          <w:lang w:eastAsia="tr-TR"/>
        </w:rPr>
      </w:pPr>
      <w:r w:rsidRPr="001611FB">
        <w:rPr>
          <w:rFonts w:ascii="Times New Roman" w:eastAsia="Times New Roman" w:hAnsi="Times New Roman" w:cs="Times New Roman"/>
          <w:b/>
          <w:bCs/>
          <w:color w:val="000000"/>
          <w:lang w:eastAsia="tr-TR"/>
        </w:rPr>
        <w:t>EK-9</w:t>
      </w:r>
    </w:p>
    <w:p w14:paraId="5F53BF13" w14:textId="77777777" w:rsidR="001611FB" w:rsidRPr="001611FB" w:rsidRDefault="001611FB" w:rsidP="001611FB">
      <w:pPr>
        <w:keepNext/>
        <w:keepLines/>
        <w:spacing w:before="60" w:after="60" w:line="240" w:lineRule="auto"/>
        <w:jc w:val="center"/>
        <w:outlineLvl w:val="1"/>
        <w:rPr>
          <w:rFonts w:ascii="Times New Roman" w:eastAsiaTheme="majorEastAsia" w:hAnsi="Times New Roman" w:cs="Times New Roman"/>
          <w:b/>
          <w:lang w:eastAsia="tr-TR"/>
        </w:rPr>
      </w:pPr>
      <w:bookmarkStart w:id="0" w:name="_Toc185752467"/>
      <w:bookmarkStart w:id="1" w:name="_Hlk186456763"/>
      <w:r w:rsidRPr="001611FB">
        <w:rPr>
          <w:rFonts w:ascii="Times New Roman" w:eastAsiaTheme="majorEastAsia" w:hAnsi="Times New Roman" w:cs="Times New Roman"/>
          <w:b/>
          <w:lang w:eastAsia="tr-TR"/>
        </w:rPr>
        <w:t>Müşterek Teknik Rapor</w:t>
      </w:r>
      <w:bookmarkEnd w:id="0"/>
      <w:bookmarkEnd w:id="1"/>
    </w:p>
    <w:p w14:paraId="2AD6167E" w14:textId="77777777" w:rsidR="001611FB" w:rsidRPr="001611FB" w:rsidRDefault="001611FB" w:rsidP="001611FB">
      <w:pPr>
        <w:spacing w:after="0" w:line="240" w:lineRule="auto"/>
        <w:rPr>
          <w:rFonts w:ascii="Times New Roman" w:eastAsia="Times New Roman" w:hAnsi="Times New Roman" w:cs="Times New Roman"/>
          <w:lang w:eastAsia="tr-TR"/>
        </w:rPr>
      </w:pPr>
      <w:r w:rsidRPr="001611FB">
        <w:rPr>
          <w:rFonts w:ascii="Times New Roman" w:eastAsia="Times New Roman" w:hAnsi="Times New Roman" w:cs="Times New Roman"/>
          <w:color w:val="000000"/>
          <w:lang w:eastAsia="tr-TR"/>
        </w:rPr>
        <w:t> </w:t>
      </w:r>
    </w:p>
    <w:p w14:paraId="7229AA66" w14:textId="77777777" w:rsidR="001611FB" w:rsidRDefault="001611FB" w:rsidP="001611FB">
      <w:pPr>
        <w:tabs>
          <w:tab w:val="left" w:pos="566"/>
        </w:tabs>
        <w:spacing w:after="0" w:line="240" w:lineRule="exact"/>
        <w:ind w:firstLine="566"/>
        <w:jc w:val="both"/>
        <w:rPr>
          <w:rFonts w:ascii="Times New Roman" w:eastAsia="ヒラギノ明朝 Pro W3" w:hAnsi="Times New Roman" w:cs="Times New Roman"/>
          <w:b/>
          <w:iCs/>
          <w:color w:val="404040" w:themeColor="text1" w:themeTint="BF"/>
          <w:lang w:eastAsia="tr-TR"/>
        </w:rPr>
      </w:pPr>
      <w:r w:rsidRPr="001611FB">
        <w:rPr>
          <w:rFonts w:ascii="Times New Roman" w:eastAsia="ヒラギノ明朝 Pro W3" w:hAnsi="Times New Roman" w:cs="Times New Roman"/>
          <w:b/>
          <w:iCs/>
          <w:color w:val="404040" w:themeColor="text1" w:themeTint="BF"/>
          <w:lang w:eastAsia="tr-TR"/>
        </w:rPr>
        <w:t>Açılış Yapılacak Hastane veya Ek Binalarına Yönelik Müşterek Teknik Rapor</w:t>
      </w:r>
    </w:p>
    <w:p w14:paraId="437B07F6" w14:textId="43E0FDB5"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Ruhsat talebi ile başvuran hastane binasına veya ek binalarına ait projelerin, binanın mevcut durumunun ve birimlerin kat ve yerleşimlerinin yerinde uygunluğu oluşturulacak Müşterek Teknik Komisyon tarafından incelenir.</w:t>
      </w:r>
    </w:p>
    <w:p w14:paraId="61ED3A69" w14:textId="117C1504"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 xml:space="preserve">Müşterek Teknik Komisyon, il sağlık müdürü veya görevlendireceği bir </w:t>
      </w:r>
      <w:r w:rsidR="00EB1591">
        <w:rPr>
          <w:rFonts w:ascii="Times New Roman" w:eastAsia="ヒラギノ明朝 Pro W3" w:hAnsi="Times New Roman" w:cs="Times New Roman"/>
        </w:rPr>
        <w:t xml:space="preserve">hizmet başkan/başkan yardımcısı </w:t>
      </w:r>
      <w:r w:rsidRPr="001611FB">
        <w:rPr>
          <w:rFonts w:ascii="Times New Roman" w:eastAsia="ヒラギノ明朝 Pro W3" w:hAnsi="Times New Roman" w:cs="Times New Roman"/>
        </w:rPr>
        <w:t>ile müdürlükten bir personel, birer mimar, makine mühendisi, elektrik mühendisi ve inşaat mühendisinin katılımı ile oluşturulur. Komisyona il çevre ve şehircilik müdürlüğü ve/veya belediyelerden teknik üye katılabilir.</w:t>
      </w:r>
    </w:p>
    <w:p w14:paraId="64E6CA60"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Müşterek Teknik Komisyon aşağıdaki hususları inceler:</w:t>
      </w:r>
    </w:p>
    <w:p w14:paraId="04EEA4DD"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1) Yer seçimi uygun mu? (İl trafik komisyonu raporu eklenir.)</w:t>
      </w:r>
    </w:p>
    <w:p w14:paraId="5237598C"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2) Ön izin belgesi var mı?</w:t>
      </w:r>
    </w:p>
    <w:p w14:paraId="30733098"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3) Bina özel hastane olarak mı inşa edilmiş?</w:t>
      </w:r>
    </w:p>
    <w:p w14:paraId="4E1BFDCD"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4) Hasta odaları, koridorlar, merdivenler, asansörler ile ilgili mevcut durum nedir?</w:t>
      </w:r>
    </w:p>
    <w:p w14:paraId="22E47F5C"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5) Poliklinik muayene odaları, Yönetmeliğ</w:t>
      </w:r>
      <w:r w:rsidR="00445A41">
        <w:rPr>
          <w:rFonts w:ascii="Times New Roman" w:eastAsia="ヒラギノ明朝 Pro W3" w:hAnsi="Times New Roman" w:cs="Times New Roman"/>
        </w:rPr>
        <w:t xml:space="preserve">e ve Ek 5b’ye </w:t>
      </w:r>
      <w:r w:rsidRPr="001611FB">
        <w:rPr>
          <w:rFonts w:ascii="Times New Roman" w:eastAsia="ヒラギノ明朝 Pro W3" w:hAnsi="Times New Roman" w:cs="Times New Roman"/>
        </w:rPr>
        <w:t>uygun mu?</w:t>
      </w:r>
    </w:p>
    <w:p w14:paraId="32F6B6C0"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6) Ameliyathaneler, Yönetmeliğ</w:t>
      </w:r>
      <w:r w:rsidR="00445A41">
        <w:rPr>
          <w:rFonts w:ascii="Times New Roman" w:eastAsia="ヒラギノ明朝 Pro W3" w:hAnsi="Times New Roman" w:cs="Times New Roman"/>
        </w:rPr>
        <w:t xml:space="preserve">e ve Ek 5c’ye </w:t>
      </w:r>
      <w:r w:rsidRPr="001611FB">
        <w:rPr>
          <w:rFonts w:ascii="Times New Roman" w:eastAsia="ヒラギノ明朝 Pro W3" w:hAnsi="Times New Roman" w:cs="Times New Roman"/>
        </w:rPr>
        <w:t>uygun mu? Ameliyat salon yüksekliği ve net kullanım alanları uygun mu?</w:t>
      </w:r>
    </w:p>
    <w:p w14:paraId="3DCDC4C8" w14:textId="70D3915C"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 xml:space="preserve">7) Yoğun bakım üniteleri, Yönetmeliğin </w:t>
      </w:r>
      <w:r w:rsidR="00445A41">
        <w:rPr>
          <w:rFonts w:ascii="Times New Roman" w:eastAsia="ヒラギノ明朝 Pro W3" w:hAnsi="Times New Roman" w:cs="Times New Roman"/>
        </w:rPr>
        <w:t>Ek 5ç’</w:t>
      </w:r>
      <w:r w:rsidR="00247650">
        <w:rPr>
          <w:rFonts w:ascii="Times New Roman" w:eastAsia="ヒラギノ明朝 Pro W3" w:hAnsi="Times New Roman" w:cs="Times New Roman"/>
        </w:rPr>
        <w:t>sin</w:t>
      </w:r>
      <w:r w:rsidR="00445A41">
        <w:rPr>
          <w:rFonts w:ascii="Times New Roman" w:eastAsia="ヒラギノ明朝 Pro W3" w:hAnsi="Times New Roman" w:cs="Times New Roman"/>
        </w:rPr>
        <w:t xml:space="preserve">e ve </w:t>
      </w:r>
      <w:r w:rsidR="002B6575">
        <w:rPr>
          <w:rFonts w:ascii="Times New Roman" w:eastAsia="ヒラギノ明朝 Pro W3" w:hAnsi="Times New Roman" w:cs="Times New Roman"/>
        </w:rPr>
        <w:t xml:space="preserve">Bakanlık </w:t>
      </w:r>
      <w:bookmarkStart w:id="2" w:name="_GoBack"/>
      <w:bookmarkEnd w:id="2"/>
      <w:r w:rsidR="002B6575">
        <w:rPr>
          <w:rFonts w:ascii="Times New Roman" w:eastAsia="ヒラギノ明朝 Pro W3" w:hAnsi="Times New Roman" w:cs="Times New Roman"/>
        </w:rPr>
        <w:t>y</w:t>
      </w:r>
      <w:r w:rsidR="00445A41">
        <w:rPr>
          <w:rFonts w:ascii="Times New Roman" w:eastAsia="ヒラギノ明朝 Pro W3" w:hAnsi="Times New Roman" w:cs="Times New Roman"/>
        </w:rPr>
        <w:t xml:space="preserve">oğun bakım </w:t>
      </w:r>
      <w:r w:rsidR="002B6575">
        <w:rPr>
          <w:rFonts w:ascii="Times New Roman" w:eastAsia="ヒラギノ明朝 Pro W3" w:hAnsi="Times New Roman" w:cs="Times New Roman"/>
        </w:rPr>
        <w:t>mevzuatına</w:t>
      </w:r>
      <w:r w:rsidR="00445A41">
        <w:rPr>
          <w:rFonts w:ascii="Times New Roman" w:eastAsia="ヒラギノ明朝 Pro W3" w:hAnsi="Times New Roman" w:cs="Times New Roman"/>
        </w:rPr>
        <w:t xml:space="preserve"> </w:t>
      </w:r>
      <w:r w:rsidRPr="001611FB">
        <w:rPr>
          <w:rFonts w:ascii="Times New Roman" w:eastAsia="ヒラギノ明朝 Pro W3" w:hAnsi="Times New Roman" w:cs="Times New Roman"/>
        </w:rPr>
        <w:t>uygun mu?</w:t>
      </w:r>
    </w:p>
    <w:p w14:paraId="1A030F1D"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 xml:space="preserve">8) Gözlem odaları, Yönetmeliğin </w:t>
      </w:r>
      <w:r w:rsidR="00445A41">
        <w:rPr>
          <w:rFonts w:ascii="Times New Roman" w:eastAsia="ヒラギノ明朝 Pro W3" w:hAnsi="Times New Roman" w:cs="Times New Roman"/>
        </w:rPr>
        <w:t xml:space="preserve">Ek 5a’ya </w:t>
      </w:r>
      <w:r w:rsidRPr="001611FB">
        <w:rPr>
          <w:rFonts w:ascii="Times New Roman" w:eastAsia="ヒラギノ明朝 Pro W3" w:hAnsi="Times New Roman" w:cs="Times New Roman"/>
        </w:rPr>
        <w:t>uygun mu?</w:t>
      </w:r>
    </w:p>
    <w:p w14:paraId="026798F1" w14:textId="25CF8102"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9) Acil ünitesi, Yönetmeliğ</w:t>
      </w:r>
      <w:r w:rsidR="00445A41">
        <w:rPr>
          <w:rFonts w:ascii="Times New Roman" w:eastAsia="ヒラギノ明朝 Pro W3" w:hAnsi="Times New Roman" w:cs="Times New Roman"/>
        </w:rPr>
        <w:t>e,</w:t>
      </w:r>
      <w:proofErr w:type="gramStart"/>
      <w:r w:rsidRPr="001611FB">
        <w:rPr>
          <w:rFonts w:ascii="Times New Roman" w:eastAsia="ヒラギノ明朝 Pro W3" w:hAnsi="Times New Roman" w:cs="Times New Roman"/>
        </w:rPr>
        <w:t xml:space="preserve">6 </w:t>
      </w:r>
      <w:proofErr w:type="spellStart"/>
      <w:r w:rsidRPr="001611FB">
        <w:rPr>
          <w:rFonts w:ascii="Times New Roman" w:eastAsia="ヒラギノ明朝 Pro W3" w:hAnsi="Times New Roman" w:cs="Times New Roman"/>
        </w:rPr>
        <w:t>ncı</w:t>
      </w:r>
      <w:proofErr w:type="spellEnd"/>
      <w:proofErr w:type="gramEnd"/>
      <w:r w:rsidR="00445A41">
        <w:rPr>
          <w:rFonts w:ascii="Times New Roman" w:eastAsia="ヒラギノ明朝 Pro W3" w:hAnsi="Times New Roman" w:cs="Times New Roman"/>
        </w:rPr>
        <w:t xml:space="preserve"> maddesi gereği </w:t>
      </w:r>
      <w:r w:rsidR="002B6575">
        <w:rPr>
          <w:rFonts w:ascii="Times New Roman" w:eastAsia="ヒラギノ明朝 Pro W3" w:hAnsi="Times New Roman" w:cs="Times New Roman"/>
        </w:rPr>
        <w:t>Bakanlık a</w:t>
      </w:r>
      <w:r w:rsidR="00445A41">
        <w:rPr>
          <w:rFonts w:ascii="Times New Roman" w:eastAsia="ヒラギノ明朝 Pro W3" w:hAnsi="Times New Roman" w:cs="Times New Roman"/>
        </w:rPr>
        <w:t xml:space="preserve">cil </w:t>
      </w:r>
      <w:r w:rsidR="002B6575">
        <w:rPr>
          <w:rFonts w:ascii="Times New Roman" w:eastAsia="ヒラギノ明朝 Pro W3" w:hAnsi="Times New Roman" w:cs="Times New Roman"/>
        </w:rPr>
        <w:t>s</w:t>
      </w:r>
      <w:r w:rsidR="00445A41">
        <w:rPr>
          <w:rFonts w:ascii="Times New Roman" w:eastAsia="ヒラギノ明朝 Pro W3" w:hAnsi="Times New Roman" w:cs="Times New Roman"/>
        </w:rPr>
        <w:t xml:space="preserve">ervis </w:t>
      </w:r>
      <w:r w:rsidR="002B6575">
        <w:rPr>
          <w:rFonts w:ascii="Times New Roman" w:eastAsia="ヒラギノ明朝 Pro W3" w:hAnsi="Times New Roman" w:cs="Times New Roman"/>
        </w:rPr>
        <w:t>mevzuatına</w:t>
      </w:r>
      <w:r w:rsidR="00445A41">
        <w:rPr>
          <w:rFonts w:ascii="Times New Roman" w:eastAsia="ヒラギノ明朝 Pro W3" w:hAnsi="Times New Roman" w:cs="Times New Roman"/>
        </w:rPr>
        <w:t xml:space="preserve"> </w:t>
      </w:r>
      <w:r w:rsidRPr="001611FB">
        <w:rPr>
          <w:rFonts w:ascii="Times New Roman" w:eastAsia="ヒラギノ明朝 Pro W3" w:hAnsi="Times New Roman" w:cs="Times New Roman"/>
        </w:rPr>
        <w:t>uygun mu?</w:t>
      </w:r>
    </w:p>
    <w:p w14:paraId="5B62FB03"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 xml:space="preserve">10) Eczane, Yönetmeliğin </w:t>
      </w:r>
      <w:proofErr w:type="gramStart"/>
      <w:r w:rsidR="00445A41" w:rsidRPr="00445A41">
        <w:rPr>
          <w:rFonts w:ascii="Times New Roman" w:eastAsia="ヒラギノ明朝 Pro W3" w:hAnsi="Times New Roman" w:cs="Times New Roman"/>
        </w:rPr>
        <w:t xml:space="preserve">6 </w:t>
      </w:r>
      <w:proofErr w:type="spellStart"/>
      <w:r w:rsidR="00445A41" w:rsidRPr="00445A41">
        <w:rPr>
          <w:rFonts w:ascii="Times New Roman" w:eastAsia="ヒラギノ明朝 Pro W3" w:hAnsi="Times New Roman" w:cs="Times New Roman"/>
        </w:rPr>
        <w:t>ncı</w:t>
      </w:r>
      <w:proofErr w:type="spellEnd"/>
      <w:proofErr w:type="gramEnd"/>
      <w:r w:rsidR="00445A41" w:rsidRPr="00445A41">
        <w:rPr>
          <w:rFonts w:ascii="Times New Roman" w:eastAsia="ヒラギノ明朝 Pro W3" w:hAnsi="Times New Roman" w:cs="Times New Roman"/>
        </w:rPr>
        <w:t xml:space="preserve"> </w:t>
      </w:r>
      <w:r w:rsidRPr="001611FB">
        <w:rPr>
          <w:rFonts w:ascii="Times New Roman" w:eastAsia="ヒラギノ明朝 Pro W3" w:hAnsi="Times New Roman" w:cs="Times New Roman"/>
        </w:rPr>
        <w:t>maddesine uygun mu?</w:t>
      </w:r>
    </w:p>
    <w:p w14:paraId="7F449B66"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 xml:space="preserve">11) Laboratuvarlar, Yönetmeliğin </w:t>
      </w:r>
      <w:proofErr w:type="gramStart"/>
      <w:r w:rsidR="00445A41" w:rsidRPr="00445A41">
        <w:rPr>
          <w:rFonts w:ascii="Times New Roman" w:eastAsia="ヒラギノ明朝 Pro W3" w:hAnsi="Times New Roman" w:cs="Times New Roman"/>
        </w:rPr>
        <w:t xml:space="preserve">6 </w:t>
      </w:r>
      <w:proofErr w:type="spellStart"/>
      <w:r w:rsidR="00445A41" w:rsidRPr="00445A41">
        <w:rPr>
          <w:rFonts w:ascii="Times New Roman" w:eastAsia="ヒラギノ明朝 Pro W3" w:hAnsi="Times New Roman" w:cs="Times New Roman"/>
        </w:rPr>
        <w:t>ncı</w:t>
      </w:r>
      <w:proofErr w:type="spellEnd"/>
      <w:proofErr w:type="gramEnd"/>
      <w:r w:rsidR="00445A41" w:rsidRPr="00445A41">
        <w:rPr>
          <w:rFonts w:ascii="Times New Roman" w:eastAsia="ヒラギノ明朝 Pro W3" w:hAnsi="Times New Roman" w:cs="Times New Roman"/>
        </w:rPr>
        <w:t xml:space="preserve"> </w:t>
      </w:r>
      <w:r w:rsidRPr="001611FB">
        <w:rPr>
          <w:rFonts w:ascii="Times New Roman" w:eastAsia="ヒラギノ明朝 Pro W3" w:hAnsi="Times New Roman" w:cs="Times New Roman"/>
        </w:rPr>
        <w:t>maddesine uygun mu?</w:t>
      </w:r>
    </w:p>
    <w:p w14:paraId="060A8BD3"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12) Isıtma, havalandırma ve aydınlatma şartları, Yönetmeliğ</w:t>
      </w:r>
      <w:r w:rsidR="00445A41">
        <w:rPr>
          <w:rFonts w:ascii="Times New Roman" w:eastAsia="ヒラギノ明朝 Pro W3" w:hAnsi="Times New Roman" w:cs="Times New Roman"/>
        </w:rPr>
        <w:t>e ve Ek 5e’ye</w:t>
      </w:r>
      <w:r w:rsidRPr="001611FB">
        <w:rPr>
          <w:rFonts w:ascii="Times New Roman" w:eastAsia="ヒラギノ明朝 Pro W3" w:hAnsi="Times New Roman" w:cs="Times New Roman"/>
        </w:rPr>
        <w:t xml:space="preserve"> uygun mu?</w:t>
      </w:r>
    </w:p>
    <w:p w14:paraId="5DA2C331"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 xml:space="preserve">13) Morg, Yönetmeliğin </w:t>
      </w:r>
      <w:r w:rsidR="00445A41" w:rsidRPr="00445A41">
        <w:rPr>
          <w:rFonts w:ascii="Times New Roman" w:eastAsia="ヒラギノ明朝 Pro W3" w:hAnsi="Times New Roman" w:cs="Times New Roman"/>
        </w:rPr>
        <w:t>Ek-5d</w:t>
      </w:r>
      <w:r w:rsidR="00445A41">
        <w:rPr>
          <w:rFonts w:ascii="Times New Roman" w:eastAsia="ヒラギノ明朝 Pro W3" w:hAnsi="Times New Roman" w:cs="Times New Roman"/>
        </w:rPr>
        <w:t>’ye</w:t>
      </w:r>
      <w:r w:rsidR="00445A41" w:rsidRPr="00445A41">
        <w:rPr>
          <w:rFonts w:ascii="Times New Roman" w:eastAsia="ヒラギノ明朝 Pro W3" w:hAnsi="Times New Roman" w:cs="Times New Roman"/>
        </w:rPr>
        <w:t xml:space="preserve"> </w:t>
      </w:r>
      <w:r w:rsidRPr="001611FB">
        <w:rPr>
          <w:rFonts w:ascii="Times New Roman" w:eastAsia="ヒラギノ明朝 Pro W3" w:hAnsi="Times New Roman" w:cs="Times New Roman"/>
        </w:rPr>
        <w:t>uygun mu?</w:t>
      </w:r>
    </w:p>
    <w:p w14:paraId="482708B7" w14:textId="000988D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14) Mutfak ve çamaşırhane, Yönetmeliğ</w:t>
      </w:r>
      <w:r w:rsidR="00445A41">
        <w:rPr>
          <w:rFonts w:ascii="Times New Roman" w:eastAsia="ヒラギノ明朝 Pro W3" w:hAnsi="Times New Roman" w:cs="Times New Roman"/>
        </w:rPr>
        <w:t>e ve Ek 5e’ye</w:t>
      </w:r>
      <w:r w:rsidR="00445A41" w:rsidRPr="001611FB">
        <w:rPr>
          <w:rFonts w:ascii="Times New Roman" w:eastAsia="ヒラギノ明朝 Pro W3" w:hAnsi="Times New Roman" w:cs="Times New Roman"/>
        </w:rPr>
        <w:t xml:space="preserve"> </w:t>
      </w:r>
      <w:r w:rsidRPr="001611FB">
        <w:rPr>
          <w:rFonts w:ascii="Times New Roman" w:eastAsia="ヒラギノ明朝 Pro W3" w:hAnsi="Times New Roman" w:cs="Times New Roman"/>
        </w:rPr>
        <w:t>uygun mu?</w:t>
      </w:r>
    </w:p>
    <w:p w14:paraId="1C862D20"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 xml:space="preserve">15) Ambulans, Yönetmeliğin </w:t>
      </w:r>
      <w:proofErr w:type="gramStart"/>
      <w:r w:rsidR="00445A41">
        <w:rPr>
          <w:rFonts w:ascii="Times New Roman" w:eastAsia="ヒラギノ明朝 Pro W3" w:hAnsi="Times New Roman" w:cs="Times New Roman"/>
        </w:rPr>
        <w:t xml:space="preserve">22 </w:t>
      </w:r>
      <w:proofErr w:type="spellStart"/>
      <w:r w:rsidR="00445A41">
        <w:rPr>
          <w:rFonts w:ascii="Times New Roman" w:eastAsia="ヒラギノ明朝 Pro W3" w:hAnsi="Times New Roman" w:cs="Times New Roman"/>
        </w:rPr>
        <w:t>nci</w:t>
      </w:r>
      <w:proofErr w:type="spellEnd"/>
      <w:proofErr w:type="gramEnd"/>
      <w:r w:rsidR="00445A41">
        <w:rPr>
          <w:rFonts w:ascii="Times New Roman" w:eastAsia="ヒラギノ明朝 Pro W3" w:hAnsi="Times New Roman" w:cs="Times New Roman"/>
        </w:rPr>
        <w:t xml:space="preserve"> </w:t>
      </w:r>
      <w:r w:rsidRPr="001611FB">
        <w:rPr>
          <w:rFonts w:ascii="Times New Roman" w:eastAsia="ヒラギノ明朝 Pro W3" w:hAnsi="Times New Roman" w:cs="Times New Roman"/>
        </w:rPr>
        <w:t>maddesine uygun mu?</w:t>
      </w:r>
    </w:p>
    <w:p w14:paraId="627DD387"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 xml:space="preserve">16) Tıbbî kayıt ve arşiv sistemi </w:t>
      </w:r>
      <w:r w:rsidR="00445A41">
        <w:rPr>
          <w:rFonts w:ascii="Times New Roman" w:eastAsia="ヒラギノ明朝 Pro W3" w:hAnsi="Times New Roman" w:cs="Times New Roman"/>
        </w:rPr>
        <w:t xml:space="preserve">Yönetmeliğe ve Ek 5e’ye </w:t>
      </w:r>
      <w:r w:rsidRPr="001611FB">
        <w:rPr>
          <w:rFonts w:ascii="Times New Roman" w:eastAsia="ヒラギノ明朝 Pro W3" w:hAnsi="Times New Roman" w:cs="Times New Roman"/>
        </w:rPr>
        <w:t>uygun mu?</w:t>
      </w:r>
    </w:p>
    <w:p w14:paraId="1028D702" w14:textId="08D34892"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 xml:space="preserve">17) Jeneratör, Yönetmeliğin </w:t>
      </w:r>
      <w:r w:rsidR="00445A41">
        <w:rPr>
          <w:rFonts w:ascii="Times New Roman" w:eastAsia="ヒラギノ明朝 Pro W3" w:hAnsi="Times New Roman" w:cs="Times New Roman"/>
        </w:rPr>
        <w:t>Ek 5e’</w:t>
      </w:r>
      <w:r w:rsidR="00247650">
        <w:rPr>
          <w:rFonts w:ascii="Times New Roman" w:eastAsia="ヒラギノ明朝 Pro W3" w:hAnsi="Times New Roman" w:cs="Times New Roman"/>
        </w:rPr>
        <w:t>sine</w:t>
      </w:r>
      <w:r w:rsidR="00445A41">
        <w:rPr>
          <w:rFonts w:ascii="Times New Roman" w:eastAsia="ヒラギノ明朝 Pro W3" w:hAnsi="Times New Roman" w:cs="Times New Roman"/>
        </w:rPr>
        <w:t xml:space="preserve"> </w:t>
      </w:r>
      <w:r w:rsidRPr="001611FB">
        <w:rPr>
          <w:rFonts w:ascii="Times New Roman" w:eastAsia="ヒラギノ明朝 Pro W3" w:hAnsi="Times New Roman" w:cs="Times New Roman"/>
        </w:rPr>
        <w:t>uygun mu?</w:t>
      </w:r>
    </w:p>
    <w:p w14:paraId="09CD2FF6" w14:textId="3FCFAA04"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 xml:space="preserve">18) </w:t>
      </w:r>
      <w:r w:rsidRPr="00940C02">
        <w:rPr>
          <w:rFonts w:ascii="Times New Roman" w:eastAsia="ヒラギノ明朝 Pro W3" w:hAnsi="Times New Roman" w:cs="Times New Roman"/>
        </w:rPr>
        <w:t>Engellilere</w:t>
      </w:r>
      <w:r w:rsidRPr="001611FB">
        <w:rPr>
          <w:rFonts w:ascii="Times New Roman" w:eastAsia="ヒラギノ明朝 Pro W3" w:hAnsi="Times New Roman" w:cs="Times New Roman"/>
        </w:rPr>
        <w:t xml:space="preserve"> ilişkin düzenlemeler, Yönetmeliğin </w:t>
      </w:r>
      <w:r w:rsidR="00445A41">
        <w:rPr>
          <w:rFonts w:ascii="Times New Roman" w:eastAsia="ヒラギノ明朝 Pro W3" w:hAnsi="Times New Roman" w:cs="Times New Roman"/>
        </w:rPr>
        <w:t>Ek</w:t>
      </w:r>
      <w:r w:rsidR="00247650">
        <w:rPr>
          <w:rFonts w:ascii="Times New Roman" w:eastAsia="ヒラギノ明朝 Pro W3" w:hAnsi="Times New Roman" w:cs="Times New Roman"/>
        </w:rPr>
        <w:t xml:space="preserve"> </w:t>
      </w:r>
      <w:r w:rsidR="00445A41">
        <w:rPr>
          <w:rFonts w:ascii="Times New Roman" w:eastAsia="ヒラギノ明朝 Pro W3" w:hAnsi="Times New Roman" w:cs="Times New Roman"/>
        </w:rPr>
        <w:t xml:space="preserve">5’ine </w:t>
      </w:r>
      <w:r w:rsidRPr="001611FB">
        <w:rPr>
          <w:rFonts w:ascii="Times New Roman" w:eastAsia="ヒラギノ明朝 Pro W3" w:hAnsi="Times New Roman" w:cs="Times New Roman"/>
        </w:rPr>
        <w:t>uygun olarak yapılmış mı?</w:t>
      </w:r>
    </w:p>
    <w:p w14:paraId="1FB5A7BE"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 xml:space="preserve">19) Tıbbî atıklar için </w:t>
      </w:r>
      <w:r w:rsidR="00445A41" w:rsidRPr="00445A41">
        <w:rPr>
          <w:rFonts w:ascii="Times New Roman" w:eastAsia="ヒラギノ明朝 Pro W3" w:hAnsi="Times New Roman" w:cs="Times New Roman"/>
        </w:rPr>
        <w:t xml:space="preserve">Ek 5e’ye </w:t>
      </w:r>
      <w:r w:rsidRPr="001611FB">
        <w:rPr>
          <w:rFonts w:ascii="Times New Roman" w:eastAsia="ヒラギノ明朝 Pro W3" w:hAnsi="Times New Roman" w:cs="Times New Roman"/>
        </w:rPr>
        <w:t>uygun düzenlemeler yapılmış mı?</w:t>
      </w:r>
    </w:p>
    <w:p w14:paraId="16F0E06B"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2</w:t>
      </w:r>
      <w:r w:rsidR="0060058D">
        <w:rPr>
          <w:rFonts w:ascii="Times New Roman" w:eastAsia="ヒラギノ明朝 Pro W3" w:hAnsi="Times New Roman" w:cs="Times New Roman"/>
        </w:rPr>
        <w:t>0</w:t>
      </w:r>
      <w:r w:rsidRPr="001611FB">
        <w:rPr>
          <w:rFonts w:ascii="Times New Roman" w:eastAsia="ヒラギノ明朝 Pro W3" w:hAnsi="Times New Roman" w:cs="Times New Roman"/>
        </w:rPr>
        <w:t>) Yangın merdiveni var mı? Yangına karşı gereken önlemler alınmış mı?</w:t>
      </w:r>
    </w:p>
    <w:p w14:paraId="31DE2BC9"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p>
    <w:p w14:paraId="3342795D"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p>
    <w:p w14:paraId="1836B93B" w14:textId="1EBE89E0" w:rsidR="001611FB" w:rsidRPr="001611FB" w:rsidRDefault="00D013A4" w:rsidP="00D013A4">
      <w:pPr>
        <w:tabs>
          <w:tab w:val="left" w:pos="566"/>
        </w:tabs>
        <w:spacing w:after="0" w:line="240" w:lineRule="exact"/>
        <w:ind w:firstLine="566"/>
        <w:jc w:val="center"/>
        <w:rPr>
          <w:rFonts w:ascii="Times New Roman" w:eastAsia="ヒラギノ明朝 Pro W3" w:hAnsi="Times New Roman" w:cs="Times New Roman"/>
        </w:rPr>
      </w:pPr>
      <w:r>
        <w:rPr>
          <w:rFonts w:ascii="Times New Roman" w:eastAsia="ヒラギノ明朝 Pro W3" w:hAnsi="Times New Roman" w:cs="Times New Roman"/>
        </w:rPr>
        <w:tab/>
      </w:r>
      <w:r>
        <w:rPr>
          <w:rFonts w:ascii="Times New Roman" w:eastAsia="ヒラギノ明朝 Pro W3" w:hAnsi="Times New Roman" w:cs="Times New Roman"/>
        </w:rPr>
        <w:tab/>
      </w:r>
      <w:r>
        <w:rPr>
          <w:rFonts w:ascii="Times New Roman" w:eastAsia="ヒラギノ明朝 Pro W3" w:hAnsi="Times New Roman" w:cs="Times New Roman"/>
        </w:rPr>
        <w:tab/>
      </w:r>
      <w:r>
        <w:rPr>
          <w:rFonts w:ascii="Times New Roman" w:eastAsia="ヒラギノ明朝 Pro W3" w:hAnsi="Times New Roman" w:cs="Times New Roman"/>
        </w:rPr>
        <w:tab/>
      </w:r>
      <w:r>
        <w:rPr>
          <w:rFonts w:ascii="Times New Roman" w:eastAsia="ヒラギノ明朝 Pro W3" w:hAnsi="Times New Roman" w:cs="Times New Roman"/>
        </w:rPr>
        <w:tab/>
      </w:r>
      <w:r>
        <w:rPr>
          <w:rFonts w:ascii="Times New Roman" w:eastAsia="ヒラギノ明朝 Pro W3" w:hAnsi="Times New Roman" w:cs="Times New Roman"/>
        </w:rPr>
        <w:tab/>
      </w:r>
      <w:r>
        <w:rPr>
          <w:rFonts w:ascii="Times New Roman" w:eastAsia="ヒラギノ明朝 Pro W3" w:hAnsi="Times New Roman" w:cs="Times New Roman"/>
        </w:rPr>
        <w:tab/>
      </w:r>
      <w:r>
        <w:rPr>
          <w:rFonts w:ascii="Times New Roman" w:eastAsia="ヒラギノ明朝 Pro W3" w:hAnsi="Times New Roman" w:cs="Times New Roman"/>
        </w:rPr>
        <w:tab/>
      </w:r>
      <w:r w:rsidR="001611FB" w:rsidRPr="001611FB">
        <w:rPr>
          <w:rFonts w:ascii="Times New Roman" w:eastAsia="ヒラギノ明朝 Pro W3" w:hAnsi="Times New Roman" w:cs="Times New Roman"/>
        </w:rPr>
        <w:t>İncelemeyi yapan yetkililerin</w:t>
      </w:r>
    </w:p>
    <w:p w14:paraId="066CDB1D" w14:textId="77777777" w:rsidR="001611FB" w:rsidRPr="001611FB" w:rsidRDefault="001611FB" w:rsidP="00D013A4">
      <w:pPr>
        <w:tabs>
          <w:tab w:val="left" w:pos="566"/>
        </w:tabs>
        <w:spacing w:after="0" w:line="240" w:lineRule="exact"/>
        <w:ind w:firstLine="566"/>
        <w:jc w:val="right"/>
        <w:rPr>
          <w:rFonts w:ascii="Times New Roman" w:eastAsia="ヒラギノ明朝 Pro W3" w:hAnsi="Times New Roman" w:cs="Times New Roman"/>
        </w:rPr>
      </w:pPr>
      <w:r w:rsidRPr="001611FB">
        <w:rPr>
          <w:rFonts w:ascii="Times New Roman" w:eastAsia="ヒラギノ明朝 Pro W3" w:hAnsi="Times New Roman" w:cs="Times New Roman"/>
        </w:rPr>
        <w:t>Adı-Soyadı-Unvanı-Görevi-Kurumu</w:t>
      </w:r>
    </w:p>
    <w:p w14:paraId="191E9060" w14:textId="007DE17A" w:rsidR="001611FB" w:rsidRPr="001611FB" w:rsidRDefault="00D013A4" w:rsidP="00D013A4">
      <w:pPr>
        <w:tabs>
          <w:tab w:val="left" w:pos="566"/>
        </w:tabs>
        <w:spacing w:after="0" w:line="240" w:lineRule="exact"/>
        <w:ind w:firstLine="566"/>
        <w:jc w:val="center"/>
        <w:rPr>
          <w:rFonts w:ascii="Times New Roman" w:eastAsia="ヒラギノ明朝 Pro W3" w:hAnsi="Times New Roman" w:cs="Times New Roman"/>
        </w:rPr>
      </w:pPr>
      <w:r>
        <w:rPr>
          <w:rFonts w:ascii="Times New Roman" w:eastAsia="ヒラギノ明朝 Pro W3" w:hAnsi="Times New Roman" w:cs="Times New Roman"/>
        </w:rPr>
        <w:tab/>
      </w:r>
      <w:r>
        <w:rPr>
          <w:rFonts w:ascii="Times New Roman" w:eastAsia="ヒラギノ明朝 Pro W3" w:hAnsi="Times New Roman" w:cs="Times New Roman"/>
        </w:rPr>
        <w:tab/>
      </w:r>
      <w:r>
        <w:rPr>
          <w:rFonts w:ascii="Times New Roman" w:eastAsia="ヒラギノ明朝 Pro W3" w:hAnsi="Times New Roman" w:cs="Times New Roman"/>
        </w:rPr>
        <w:tab/>
      </w:r>
      <w:r>
        <w:rPr>
          <w:rFonts w:ascii="Times New Roman" w:eastAsia="ヒラギノ明朝 Pro W3" w:hAnsi="Times New Roman" w:cs="Times New Roman"/>
        </w:rPr>
        <w:tab/>
      </w:r>
      <w:r>
        <w:rPr>
          <w:rFonts w:ascii="Times New Roman" w:eastAsia="ヒラギノ明朝 Pro W3" w:hAnsi="Times New Roman" w:cs="Times New Roman"/>
        </w:rPr>
        <w:tab/>
      </w:r>
      <w:r>
        <w:rPr>
          <w:rFonts w:ascii="Times New Roman" w:eastAsia="ヒラギノ明朝 Pro W3" w:hAnsi="Times New Roman" w:cs="Times New Roman"/>
        </w:rPr>
        <w:tab/>
      </w:r>
      <w:r>
        <w:rPr>
          <w:rFonts w:ascii="Times New Roman" w:eastAsia="ヒラギノ明朝 Pro W3" w:hAnsi="Times New Roman" w:cs="Times New Roman"/>
        </w:rPr>
        <w:tab/>
      </w:r>
      <w:r>
        <w:rPr>
          <w:rFonts w:ascii="Times New Roman" w:eastAsia="ヒラギノ明朝 Pro W3" w:hAnsi="Times New Roman" w:cs="Times New Roman"/>
        </w:rPr>
        <w:tab/>
      </w:r>
      <w:r w:rsidR="001611FB" w:rsidRPr="001611FB">
        <w:rPr>
          <w:rFonts w:ascii="Times New Roman" w:eastAsia="ヒラギノ明朝 Pro W3" w:hAnsi="Times New Roman" w:cs="Times New Roman"/>
        </w:rPr>
        <w:t>İmza</w:t>
      </w:r>
    </w:p>
    <w:p w14:paraId="44956620"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p>
    <w:p w14:paraId="327BBCC2"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Açıklama: Müşterek teknik raporda incelemeye esas Bakanlık onaylı mimari projeye atıf yapılarak hastanenin hizmet vermek istediği; binanın niteliği, kat sayısı, tüm katlardaki hasta odalarının, teknik ve hizmet birimlerinin yerleşimi ile oda, koridor, merdiven ölçüleri ile asansör sayısı ve nitelikleri, yatak sayısı ve sınıfları, bütün birimlerdeki tefriş ve tıbbî donanımın asgari standartlara inceleme yapılan mimari projesine uygunluğu gibi hususlar detaylı olarak belirtilir.</w:t>
      </w:r>
    </w:p>
    <w:p w14:paraId="50051DDE" w14:textId="77777777" w:rsidR="001611FB" w:rsidRPr="001611FB" w:rsidRDefault="001611FB" w:rsidP="001611FB">
      <w:pPr>
        <w:spacing w:after="0" w:line="240" w:lineRule="exact"/>
        <w:jc w:val="center"/>
        <w:rPr>
          <w:rFonts w:ascii="Times New Roman" w:eastAsia="ヒラギノ明朝 Pro W3" w:hAnsi="Times New Roman" w:cs="Times New Roman"/>
          <w:b/>
        </w:rPr>
      </w:pPr>
    </w:p>
    <w:p w14:paraId="6F579ABF" w14:textId="77777777" w:rsidR="001611FB" w:rsidRPr="001611FB" w:rsidRDefault="001611FB" w:rsidP="001611FB">
      <w:pPr>
        <w:spacing w:after="0" w:line="240" w:lineRule="exact"/>
        <w:jc w:val="center"/>
        <w:rPr>
          <w:rFonts w:ascii="Times New Roman" w:eastAsia="ヒラギノ明朝 Pro W3" w:hAnsi="Times New Roman" w:cs="Times New Roman"/>
          <w:b/>
          <w:iCs/>
          <w:color w:val="404040" w:themeColor="text1" w:themeTint="BF"/>
          <w:lang w:eastAsia="tr-TR"/>
        </w:rPr>
      </w:pPr>
      <w:r w:rsidRPr="001611FB">
        <w:rPr>
          <w:rFonts w:ascii="Times New Roman" w:eastAsia="ヒラギノ明朝 Pro W3" w:hAnsi="Times New Roman" w:cs="Times New Roman"/>
          <w:b/>
          <w:iCs/>
          <w:color w:val="404040" w:themeColor="text1" w:themeTint="BF"/>
          <w:lang w:eastAsia="tr-TR"/>
        </w:rPr>
        <w:t>Ruhsatlandırılmış Hastane veya Eklerinin</w:t>
      </w:r>
    </w:p>
    <w:p w14:paraId="0ED88E12" w14:textId="2C93BFD1" w:rsidR="001611FB" w:rsidRPr="001611FB" w:rsidRDefault="001611FB" w:rsidP="001611FB">
      <w:pPr>
        <w:spacing w:after="56" w:line="240" w:lineRule="exact"/>
        <w:jc w:val="center"/>
        <w:rPr>
          <w:rFonts w:ascii="Times New Roman" w:eastAsia="ヒラギノ明朝 Pro W3" w:hAnsi="Times New Roman" w:cs="Times New Roman"/>
          <w:b/>
          <w:iCs/>
          <w:color w:val="404040" w:themeColor="text1" w:themeTint="BF"/>
          <w:lang w:eastAsia="tr-TR"/>
        </w:rPr>
      </w:pPr>
      <w:r w:rsidRPr="001611FB">
        <w:rPr>
          <w:rFonts w:ascii="Times New Roman" w:eastAsia="ヒラギノ明朝 Pro W3" w:hAnsi="Times New Roman" w:cs="Times New Roman"/>
          <w:b/>
          <w:iCs/>
          <w:color w:val="404040" w:themeColor="text1" w:themeTint="BF"/>
          <w:lang w:eastAsia="tr-TR"/>
        </w:rPr>
        <w:t>Tadilatlarına Yönelik Kısm</w:t>
      </w:r>
      <w:r w:rsidR="00E661EA">
        <w:rPr>
          <w:rFonts w:ascii="Times New Roman" w:eastAsia="ヒラギノ明朝 Pro W3" w:hAnsi="Times New Roman" w:cs="Times New Roman"/>
          <w:b/>
          <w:iCs/>
          <w:color w:val="404040" w:themeColor="text1" w:themeTint="BF"/>
          <w:lang w:eastAsia="tr-TR"/>
        </w:rPr>
        <w:t>i</w:t>
      </w:r>
      <w:r w:rsidRPr="001611FB">
        <w:rPr>
          <w:rFonts w:ascii="Times New Roman" w:eastAsia="ヒラギノ明朝 Pro W3" w:hAnsi="Times New Roman" w:cs="Times New Roman"/>
          <w:b/>
          <w:iCs/>
          <w:color w:val="404040" w:themeColor="text1" w:themeTint="BF"/>
          <w:lang w:eastAsia="tr-TR"/>
        </w:rPr>
        <w:t xml:space="preserve"> Müşterek Teknik Rapor</w:t>
      </w:r>
    </w:p>
    <w:p w14:paraId="24CF059C"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Tadilat sonrası tadilat yapılan alanların mevcut durumunu ve tadilat yapılan birimlerin kat ve yerleşimlerinin yerinde uygunluğu, oluşturulacak Müşterek Teknik Komisyon tarafından incelenir.</w:t>
      </w:r>
    </w:p>
    <w:p w14:paraId="3516E692"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Müşterek Teknik Komisyon, il sağlık müdürü veya görevlendireceği bir sağlık müdür yardımcısı ile müdürlükten bir personel, birer mimar, makine mühendisi, elektrik mühendisi ve inşaat mühendisinin katılımı ile oluşturulur. Komisyona il çevre ve şehircilik müdürlüğü ve/veya belediyelerden teknik üye katılabilir.</w:t>
      </w:r>
    </w:p>
    <w:p w14:paraId="4A985205" w14:textId="77777777" w:rsid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p>
    <w:p w14:paraId="508F61A2" w14:textId="77777777" w:rsid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p>
    <w:p w14:paraId="27A15932" w14:textId="44AB5502"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Kısm</w:t>
      </w:r>
      <w:r w:rsidR="00E661EA">
        <w:rPr>
          <w:rFonts w:ascii="Times New Roman" w:eastAsia="ヒラギノ明朝 Pro W3" w:hAnsi="Times New Roman" w:cs="Times New Roman"/>
        </w:rPr>
        <w:t>i</w:t>
      </w:r>
      <w:r w:rsidRPr="001611FB">
        <w:rPr>
          <w:rFonts w:ascii="Times New Roman" w:eastAsia="ヒラギノ明朝 Pro W3" w:hAnsi="Times New Roman" w:cs="Times New Roman"/>
        </w:rPr>
        <w:t xml:space="preserve"> Müşterek Teknik Komisyon aşağıdaki hususları inceler:</w:t>
      </w:r>
    </w:p>
    <w:p w14:paraId="73E7A8BB"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lastRenderedPageBreak/>
        <w:t>1) Tadilat yapılan alanlar Yönetmeliğin ilgili maddelerine uygun mu? (Yönetmeliğin ilgili maddelerine ayrı ayrı atıf yapılarak ayrıntılı belirtilir.)</w:t>
      </w:r>
    </w:p>
    <w:p w14:paraId="1940F869"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2) Tadilat yapılan alanlarda yangına karşı gereken önlemler alınmış mı?</w:t>
      </w:r>
    </w:p>
    <w:p w14:paraId="6C868BF7"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3) Bakanlıkça/Müdürlükçe onaylı tadilat projesine uyumlu mu?</w:t>
      </w:r>
    </w:p>
    <w:p w14:paraId="00B468F0"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p>
    <w:p w14:paraId="242A6960" w14:textId="77777777" w:rsidR="00862F7D" w:rsidRDefault="00862F7D" w:rsidP="001611FB">
      <w:pPr>
        <w:tabs>
          <w:tab w:val="left" w:pos="566"/>
        </w:tabs>
        <w:spacing w:after="0" w:line="240" w:lineRule="exact"/>
        <w:ind w:left="4814" w:firstLine="566"/>
        <w:jc w:val="center"/>
        <w:rPr>
          <w:rFonts w:ascii="Times New Roman" w:eastAsia="ヒラギノ明朝 Pro W3" w:hAnsi="Times New Roman" w:cs="Times New Roman"/>
        </w:rPr>
      </w:pPr>
    </w:p>
    <w:p w14:paraId="0A194579" w14:textId="77777777" w:rsidR="001611FB" w:rsidRPr="001611FB" w:rsidRDefault="001611FB" w:rsidP="001611FB">
      <w:pPr>
        <w:tabs>
          <w:tab w:val="left" w:pos="566"/>
        </w:tabs>
        <w:spacing w:after="0" w:line="240" w:lineRule="exact"/>
        <w:ind w:left="4814" w:firstLine="566"/>
        <w:jc w:val="center"/>
        <w:rPr>
          <w:rFonts w:ascii="Times New Roman" w:eastAsia="ヒラギノ明朝 Pro W3" w:hAnsi="Times New Roman" w:cs="Times New Roman"/>
        </w:rPr>
      </w:pPr>
      <w:r w:rsidRPr="001611FB">
        <w:rPr>
          <w:rFonts w:ascii="Times New Roman" w:eastAsia="ヒラギノ明朝 Pro W3" w:hAnsi="Times New Roman" w:cs="Times New Roman"/>
        </w:rPr>
        <w:t>İncelemeyi yapan yetkililerin</w:t>
      </w:r>
    </w:p>
    <w:p w14:paraId="068AD76A" w14:textId="77777777" w:rsidR="001611FB" w:rsidRPr="001611FB" w:rsidRDefault="001611FB" w:rsidP="001611FB">
      <w:pPr>
        <w:tabs>
          <w:tab w:val="left" w:pos="566"/>
        </w:tabs>
        <w:spacing w:after="0" w:line="240" w:lineRule="exact"/>
        <w:ind w:left="4814" w:firstLine="566"/>
        <w:jc w:val="center"/>
        <w:rPr>
          <w:rFonts w:ascii="Times New Roman" w:eastAsia="ヒラギノ明朝 Pro W3" w:hAnsi="Times New Roman" w:cs="Times New Roman"/>
        </w:rPr>
      </w:pPr>
      <w:r w:rsidRPr="001611FB">
        <w:rPr>
          <w:rFonts w:ascii="Times New Roman" w:eastAsia="ヒラギノ明朝 Pro W3" w:hAnsi="Times New Roman" w:cs="Times New Roman"/>
        </w:rPr>
        <w:t>Adı-Soyadı-Unvanı-Görevi-Kurumu</w:t>
      </w:r>
    </w:p>
    <w:p w14:paraId="1776ABEE" w14:textId="77777777" w:rsidR="001611FB" w:rsidRPr="001611FB" w:rsidRDefault="001611FB" w:rsidP="001611FB">
      <w:pPr>
        <w:tabs>
          <w:tab w:val="left" w:pos="566"/>
        </w:tabs>
        <w:spacing w:after="0" w:line="240" w:lineRule="exact"/>
        <w:ind w:left="4814" w:firstLine="566"/>
        <w:jc w:val="center"/>
        <w:rPr>
          <w:rFonts w:ascii="Times New Roman" w:eastAsia="ヒラギノ明朝 Pro W3" w:hAnsi="Times New Roman" w:cs="Times New Roman"/>
        </w:rPr>
      </w:pPr>
      <w:r w:rsidRPr="001611FB">
        <w:rPr>
          <w:rFonts w:ascii="Times New Roman" w:eastAsia="ヒラギノ明朝 Pro W3" w:hAnsi="Times New Roman" w:cs="Times New Roman"/>
        </w:rPr>
        <w:t>İmza</w:t>
      </w:r>
    </w:p>
    <w:p w14:paraId="3EAE7DF3" w14:textId="77777777" w:rsid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p>
    <w:p w14:paraId="4722A31D" w14:textId="77777777" w:rsidR="00862F7D" w:rsidRPr="001611FB" w:rsidRDefault="00862F7D" w:rsidP="001611FB">
      <w:pPr>
        <w:tabs>
          <w:tab w:val="left" w:pos="566"/>
        </w:tabs>
        <w:spacing w:after="0" w:line="240" w:lineRule="exact"/>
        <w:ind w:firstLine="566"/>
        <w:jc w:val="both"/>
        <w:rPr>
          <w:rFonts w:ascii="Times New Roman" w:eastAsia="ヒラギノ明朝 Pro W3" w:hAnsi="Times New Roman" w:cs="Times New Roman"/>
        </w:rPr>
      </w:pPr>
    </w:p>
    <w:p w14:paraId="16D86ACD" w14:textId="77777777" w:rsidR="001611FB" w:rsidRPr="001611FB" w:rsidRDefault="001611FB" w:rsidP="001611FB">
      <w:pPr>
        <w:tabs>
          <w:tab w:val="left" w:pos="566"/>
        </w:tabs>
        <w:spacing w:after="0" w:line="240" w:lineRule="exact"/>
        <w:ind w:firstLine="566"/>
        <w:jc w:val="both"/>
        <w:rPr>
          <w:rFonts w:ascii="Times New Roman" w:eastAsia="ヒラギノ明朝 Pro W3" w:hAnsi="Times New Roman" w:cs="Times New Roman"/>
        </w:rPr>
      </w:pPr>
      <w:r w:rsidRPr="001611FB">
        <w:rPr>
          <w:rFonts w:ascii="Times New Roman" w:eastAsia="ヒラギノ明朝 Pro W3" w:hAnsi="Times New Roman" w:cs="Times New Roman"/>
        </w:rPr>
        <w:t>Açıklama: Kısmi müşterek teknik raporda incelemeye esas Bakanlıkça/müdürlükçe onaylı mimari tadilat projeye atıf yapılarak tadilat yapılan alanların; hasta odaları, teknik ve hizmet birimlerinin yerleşimi ile oda, koridor, merdiven ölçüleri ile asansör sayısı, hasta yatak sayısı ve sınıfları, yoğun bakım yatak sayıları, birimlerdeki tefriş ve tıbbî donanımın asgari standartlar ile incelemeye esas mimari projesine uygunluğu gibi hususlar detaylı olarak belirtilir. Başvuru sahibi tarafından Bakanlıkça belirlenecek müşterek teknik rapor ve kısmi müşterek teknik rapor ücreti, Müdürlük döner sermayesine yatırılır.</w:t>
      </w:r>
    </w:p>
    <w:p w14:paraId="0785F718" w14:textId="77777777" w:rsidR="001611FB" w:rsidRPr="001611FB" w:rsidRDefault="001611FB" w:rsidP="001611FB">
      <w:pPr>
        <w:spacing w:after="0" w:line="240" w:lineRule="auto"/>
        <w:rPr>
          <w:rFonts w:ascii="Times New Roman" w:eastAsia="Times New Roman" w:hAnsi="Times New Roman" w:cs="Times New Roman"/>
          <w:lang w:eastAsia="tr-TR"/>
        </w:rPr>
      </w:pPr>
      <w:r w:rsidRPr="001611FB">
        <w:rPr>
          <w:rFonts w:ascii="Times New Roman" w:eastAsia="Times New Roman" w:hAnsi="Times New Roman" w:cs="Times New Roman"/>
          <w:color w:val="000000"/>
          <w:lang w:eastAsia="tr-TR"/>
        </w:rPr>
        <w:t> </w:t>
      </w:r>
    </w:p>
    <w:p w14:paraId="3965052C" w14:textId="77777777" w:rsidR="009A2071" w:rsidRPr="001611FB" w:rsidRDefault="009A2071" w:rsidP="00D211C7">
      <w:pPr>
        <w:spacing w:after="0" w:line="240" w:lineRule="auto"/>
        <w:rPr>
          <w:rFonts w:ascii="Times New Roman" w:hAnsi="Times New Roman" w:cs="Times New Roman"/>
        </w:rPr>
      </w:pPr>
    </w:p>
    <w:sectPr w:rsidR="009A2071" w:rsidRPr="001611FB">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DF65E" w16cex:dateUtc="2025-01-24T08:22:00Z"/>
  <w16cex:commentExtensible w16cex:durableId="2B3DF682" w16cex:dateUtc="2025-01-24T08:22: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ヒラギノ明朝 Pro W3">
    <w:altName w:val="MS Gothic"/>
    <w:panose1 w:val="00000000000000000000"/>
    <w:charset w:val="80"/>
    <w:family w:val="roman"/>
    <w:notTrueType/>
    <w:pitch w:val="variable"/>
    <w:sig w:usb0="00000000"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1FB"/>
    <w:rsid w:val="00137F5F"/>
    <w:rsid w:val="001611FB"/>
    <w:rsid w:val="00247650"/>
    <w:rsid w:val="002B6575"/>
    <w:rsid w:val="00445A41"/>
    <w:rsid w:val="0060058D"/>
    <w:rsid w:val="007A4FED"/>
    <w:rsid w:val="00862F7D"/>
    <w:rsid w:val="00940C02"/>
    <w:rsid w:val="009A2071"/>
    <w:rsid w:val="00D013A4"/>
    <w:rsid w:val="00D211C7"/>
    <w:rsid w:val="00E661EA"/>
    <w:rsid w:val="00EB15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7F216"/>
  <w15:chartTrackingRefBased/>
  <w15:docId w15:val="{E23B5AB2-3423-4B96-9D72-EAACC704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AklamaBavurusu">
    <w:name w:val="annotation reference"/>
    <w:basedOn w:val="VarsaylanParagrafYazTipi"/>
    <w:uiPriority w:val="99"/>
    <w:semiHidden/>
    <w:unhideWhenUsed/>
    <w:rsid w:val="00247650"/>
    <w:rPr>
      <w:sz w:val="16"/>
      <w:szCs w:val="16"/>
    </w:rPr>
  </w:style>
  <w:style w:type="paragraph" w:styleId="AklamaMetni">
    <w:name w:val="annotation text"/>
    <w:basedOn w:val="Normal"/>
    <w:link w:val="AklamaMetniChar"/>
    <w:uiPriority w:val="99"/>
    <w:semiHidden/>
    <w:unhideWhenUsed/>
    <w:rsid w:val="00247650"/>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47650"/>
    <w:rPr>
      <w:sz w:val="20"/>
      <w:szCs w:val="20"/>
    </w:rPr>
  </w:style>
  <w:style w:type="paragraph" w:styleId="AklamaKonusu">
    <w:name w:val="annotation subject"/>
    <w:basedOn w:val="AklamaMetni"/>
    <w:next w:val="AklamaMetni"/>
    <w:link w:val="AklamaKonusuChar"/>
    <w:uiPriority w:val="99"/>
    <w:semiHidden/>
    <w:unhideWhenUsed/>
    <w:rsid w:val="00247650"/>
    <w:rPr>
      <w:b/>
      <w:bCs/>
    </w:rPr>
  </w:style>
  <w:style w:type="character" w:customStyle="1" w:styleId="AklamaKonusuChar">
    <w:name w:val="Açıklama Konusu Char"/>
    <w:basedOn w:val="AklamaMetniChar"/>
    <w:link w:val="AklamaKonusu"/>
    <w:uiPriority w:val="99"/>
    <w:semiHidden/>
    <w:rsid w:val="00247650"/>
    <w:rPr>
      <w:b/>
      <w:bCs/>
      <w:sz w:val="20"/>
      <w:szCs w:val="20"/>
    </w:rPr>
  </w:style>
  <w:style w:type="paragraph" w:styleId="BalonMetni">
    <w:name w:val="Balloon Text"/>
    <w:basedOn w:val="Normal"/>
    <w:link w:val="BalonMetniChar"/>
    <w:uiPriority w:val="99"/>
    <w:semiHidden/>
    <w:unhideWhenUsed/>
    <w:rsid w:val="00EB159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B159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630</Words>
  <Characters>3591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M.ERTUĞRUL EĞİN</dc:creator>
  <cp:keywords/>
  <dc:description/>
  <cp:lastModifiedBy>Şehmus ERTEKİN</cp:lastModifiedBy>
  <cp:revision>4</cp:revision>
  <dcterms:created xsi:type="dcterms:W3CDTF">2025-01-28T05:52:00Z</dcterms:created>
  <dcterms:modified xsi:type="dcterms:W3CDTF">2025-01-28T09:28:00Z</dcterms:modified>
</cp:coreProperties>
</file>